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Pr="00813598" w:rsidRDefault="00C96F44" w:rsidP="00C96F44">
      <w:pPr>
        <w:ind w:left="360"/>
      </w:pPr>
      <w:r>
        <w:rPr>
          <w:b/>
          <w:sz w:val="32"/>
          <w:szCs w:val="32"/>
        </w:rPr>
        <w:t>__</w:t>
      </w:r>
      <w:proofErr w:type="gramStart"/>
      <w:r>
        <w:rPr>
          <w:b/>
          <w:sz w:val="32"/>
          <w:szCs w:val="32"/>
        </w:rPr>
        <w:t>.</w:t>
      </w:r>
      <w:proofErr w:type="gramEnd"/>
      <w:r w:rsidR="00EF24F5" w:rsidRPr="00C96F44">
        <w:rPr>
          <w:b/>
          <w:sz w:val="32"/>
          <w:szCs w:val="32"/>
        </w:rPr>
        <w:t xml:space="preserve"> </w:t>
      </w:r>
      <w:r w:rsidR="00815CE0" w:rsidRPr="00C96F44">
        <w:rPr>
          <w:b/>
          <w:sz w:val="32"/>
          <w:szCs w:val="32"/>
        </w:rPr>
        <w:t>tétel:</w:t>
      </w:r>
      <w:r w:rsidR="00813598" w:rsidRPr="00C96F44">
        <w:rPr>
          <w:b/>
          <w:sz w:val="32"/>
          <w:szCs w:val="32"/>
        </w:rPr>
        <w:t xml:space="preserve"> Szövegtípusok: leíró, érvelő, elbeszélő</w:t>
      </w:r>
      <w:r w:rsidR="00EF24F5" w:rsidRPr="00C96F44">
        <w:rPr>
          <w:b/>
          <w:sz w:val="32"/>
          <w:szCs w:val="32"/>
        </w:rPr>
        <w:t xml:space="preserve"> </w:t>
      </w:r>
    </w:p>
    <w:p w:rsidR="00813598" w:rsidRDefault="00813598" w:rsidP="00813598">
      <w:pPr>
        <w:pStyle w:val="Listaszerbekezds"/>
        <w:ind w:left="765"/>
      </w:pPr>
    </w:p>
    <w:p w:rsidR="003C4F9F" w:rsidRDefault="00144B6B" w:rsidP="003C4F9F">
      <w:pPr>
        <w:ind w:firstLine="360"/>
      </w:pPr>
      <w:r>
        <w:t>A szövegeket különféle jellemzői kalapján szövegtípusokba osztjuk.</w:t>
      </w:r>
      <w:r w:rsidR="003C4F9F">
        <w:t xml:space="preserve"> A k</w:t>
      </w:r>
      <w:r w:rsidR="00B203B0">
        <w:t xml:space="preserve">ommunikációban </w:t>
      </w:r>
      <w:r w:rsidR="00B203B0" w:rsidRPr="00B203B0">
        <w:rPr>
          <w:b/>
        </w:rPr>
        <w:t>részt</w:t>
      </w:r>
      <w:r w:rsidR="003C4F9F" w:rsidRPr="00B203B0">
        <w:rPr>
          <w:b/>
        </w:rPr>
        <w:t>vevők száma és egymáshoz való viszonya szerint</w:t>
      </w:r>
      <w:r w:rsidR="003C4F9F">
        <w:t xml:space="preserve"> lehet:</w:t>
      </w:r>
    </w:p>
    <w:p w:rsidR="003C4F9F" w:rsidRDefault="003C4F9F" w:rsidP="003C4F9F">
      <w:pPr>
        <w:ind w:firstLine="360"/>
      </w:pPr>
      <w:r>
        <w:t>-</w:t>
      </w:r>
      <w:r>
        <w:tab/>
      </w:r>
      <w:r w:rsidR="00BB47E4">
        <w:t xml:space="preserve">Ha </w:t>
      </w:r>
      <w:r>
        <w:t xml:space="preserve">két- vagy többirányú kommunikáció (párbeszéd), </w:t>
      </w:r>
      <w:r w:rsidRPr="00B203B0">
        <w:rPr>
          <w:b/>
        </w:rPr>
        <w:t>dialogikus</w:t>
      </w:r>
      <w:r>
        <w:t xml:space="preserve"> szövegtípus</w:t>
      </w:r>
      <w:r w:rsidR="00BB47E4">
        <w:t xml:space="preserve">ról beszélünk. </w:t>
      </w:r>
      <w:r w:rsidR="00B203B0">
        <w:t>Több nézőpont jelenik meg bennük</w:t>
      </w:r>
      <w:r w:rsidR="00BB47E4">
        <w:t xml:space="preserve">, </w:t>
      </w:r>
      <w:r w:rsidR="00BB47E4" w:rsidRPr="00BB47E4">
        <w:t>szerepváltás jellemzi (a beszélő és hallgató szerepei állandóan változnak)</w:t>
      </w:r>
      <w:r w:rsidR="00BB47E4">
        <w:t>.</w:t>
      </w:r>
    </w:p>
    <w:p w:rsidR="00815CE0" w:rsidRDefault="00B203B0" w:rsidP="003C4F9F">
      <w:pPr>
        <w:ind w:firstLine="360"/>
      </w:pPr>
      <w:r>
        <w:t>-</w:t>
      </w:r>
      <w:r>
        <w:tab/>
      </w:r>
      <w:r w:rsidR="00BB47E4">
        <w:t>E</w:t>
      </w:r>
      <w:r>
        <w:t>gyirányú (monológ)</w:t>
      </w:r>
      <w:r w:rsidR="003C4F9F">
        <w:t xml:space="preserve"> </w:t>
      </w:r>
      <w:r w:rsidR="003C4F9F" w:rsidRPr="00B203B0">
        <w:rPr>
          <w:b/>
        </w:rPr>
        <w:t>monologikus</w:t>
      </w:r>
      <w:r w:rsidR="003C4F9F">
        <w:t xml:space="preserve"> szövegtípus</w:t>
      </w:r>
      <w:r>
        <w:t>,</w:t>
      </w:r>
      <w:r w:rsidR="00BB47E4">
        <w:t xml:space="preserve"> ha</w:t>
      </w:r>
      <w:r>
        <w:t xml:space="preserve"> egy ember alkotja a szöveget, egy nézőpontból</w:t>
      </w:r>
      <w:r w:rsidR="00BB47E4">
        <w:t xml:space="preserve">, </w:t>
      </w:r>
      <w:r w:rsidR="00BB47E4" w:rsidRPr="00BB47E4">
        <w:t>nincs szerepváltás</w:t>
      </w:r>
      <w:r w:rsidR="00BB47E4">
        <w:t>.</w:t>
      </w:r>
    </w:p>
    <w:p w:rsidR="00B203B0" w:rsidRDefault="00B203B0" w:rsidP="003C4F9F">
      <w:pPr>
        <w:ind w:firstLine="360"/>
      </w:pPr>
    </w:p>
    <w:p w:rsidR="00B203B0" w:rsidRDefault="00B203B0" w:rsidP="00B203B0">
      <w:pPr>
        <w:ind w:firstLine="360"/>
      </w:pPr>
      <w:r w:rsidRPr="00B203B0">
        <w:rPr>
          <w:b/>
        </w:rPr>
        <w:t xml:space="preserve">Kommunikációs funkciók szerint </w:t>
      </w:r>
      <w:r>
        <w:t xml:space="preserve">a következőket különböztethetjük meg: </w:t>
      </w:r>
    </w:p>
    <w:p w:rsidR="00B203B0" w:rsidRDefault="00B203B0" w:rsidP="00B203B0">
      <w:pPr>
        <w:ind w:firstLine="360"/>
      </w:pPr>
    </w:p>
    <w:p w:rsidR="00B203B0" w:rsidRDefault="00B203B0" w:rsidP="00B203B0">
      <w:pPr>
        <w:ind w:firstLine="360"/>
      </w:pPr>
      <w:r w:rsidRPr="00B203B0">
        <w:rPr>
          <w:b/>
        </w:rPr>
        <w:t>Elbeszélő szövegtípus</w:t>
      </w:r>
      <w:r>
        <w:rPr>
          <w:b/>
        </w:rPr>
        <w:t xml:space="preserve">. </w:t>
      </w:r>
      <w:r>
        <w:tab/>
        <w:t>Láncszerű (lineáris) szerkezet jellemzi, az időbeliségre épül. Leggyakrabban a múlt felől a jövő felé halad, de elképzelhetőek benne időbeli váltások, ugrások. Vannak szövegek, amelyek bevezetéssel kezdődnek, de sok esetben rögtön a dolgok közepébe vág: „in medias res”. Vezérfonala egy esemény, amelyet egy nézőpontból látunk, egy elbeszélő szemüvegén keresztül. Gyakran keveredik a leíró szövegekkel. (helyek, személyek leírása)</w:t>
      </w:r>
      <w:r w:rsidR="00812A51">
        <w:t>. Ehhez a szövegtípushoz fordulunk, ha eseményeket akarunk elbeszélni, pl.: regény, levél, szóbeli elbeszélés.</w:t>
      </w:r>
      <w:r w:rsidR="00AB3B48">
        <w:t xml:space="preserve">  Gyakran előfordul benne</w:t>
      </w:r>
      <w:r w:rsidR="00AB3B48" w:rsidRPr="00AB3B48">
        <w:t xml:space="preserve"> párbeszéd</w:t>
      </w:r>
      <w:r w:rsidR="00AB3B48">
        <w:t>.</w:t>
      </w:r>
    </w:p>
    <w:p w:rsidR="00B203B0" w:rsidRDefault="00B203B0" w:rsidP="00B203B0">
      <w:pPr>
        <w:ind w:firstLine="360"/>
      </w:pPr>
    </w:p>
    <w:p w:rsidR="00B203B0" w:rsidRDefault="00B203B0" w:rsidP="00B203B0">
      <w:pPr>
        <w:ind w:firstLine="360"/>
      </w:pPr>
      <w:r w:rsidRPr="00B203B0">
        <w:rPr>
          <w:b/>
        </w:rPr>
        <w:t>Leíró szövegtípus</w:t>
      </w:r>
      <w:r>
        <w:rPr>
          <w:b/>
        </w:rPr>
        <w:t>. C</w:t>
      </w:r>
      <w:r>
        <w:t xml:space="preserve">élja a jellemzés, a leírás (személy, élőlény, tárgy, stb.) A térbeliségre épül, különböző irányokba haladhat: résztől az egész felé (vagy fordítva), közelről a távoli irányába (vagy fordítva), kívülről befelé haladva (vagy fordítva). </w:t>
      </w:r>
      <w:r w:rsidR="002B4BF7">
        <w:t xml:space="preserve"> Jellemzően</w:t>
      </w:r>
      <w:r>
        <w:tab/>
        <w:t>tárgyilagos</w:t>
      </w:r>
      <w:bookmarkStart w:id="0" w:name="_GoBack"/>
      <w:bookmarkEnd w:id="0"/>
      <w:r w:rsidR="002B4BF7">
        <w:t xml:space="preserve"> E/3 személyű</w:t>
      </w:r>
      <w:r>
        <w:t>, a leíró személye és érzései a háttérbe szorulnak</w:t>
      </w:r>
      <w:r w:rsidR="002B4BF7">
        <w:t>.</w:t>
      </w:r>
      <w:r w:rsidR="00812A51">
        <w:t xml:space="preserve"> Nyelvi szempontból a névszók </w:t>
      </w:r>
      <w:r w:rsidR="00BB47E4">
        <w:t xml:space="preserve">(főnév és melléknév) </w:t>
      </w:r>
      <w:r w:rsidR="00812A51">
        <w:t xml:space="preserve">túlsúlya jellemző erre a szövegtípusra. </w:t>
      </w:r>
    </w:p>
    <w:p w:rsidR="00B203B0" w:rsidRDefault="00B203B0" w:rsidP="00B203B0">
      <w:pPr>
        <w:ind w:firstLine="360"/>
      </w:pPr>
    </w:p>
    <w:p w:rsidR="00B203B0" w:rsidRDefault="00B203B0" w:rsidP="00B203B0">
      <w:pPr>
        <w:ind w:firstLine="360"/>
      </w:pPr>
      <w:r w:rsidRPr="00B203B0">
        <w:rPr>
          <w:b/>
        </w:rPr>
        <w:t>Érvelő szövegtípus</w:t>
      </w:r>
      <w:r w:rsidR="0083353C">
        <w:rPr>
          <w:b/>
        </w:rPr>
        <w:t xml:space="preserve">. </w:t>
      </w:r>
      <w:r w:rsidR="0083353C" w:rsidRPr="0083353C">
        <w:t>C</w:t>
      </w:r>
      <w:r w:rsidRPr="0083353C">
        <w:t>élja a meggyőzés</w:t>
      </w:r>
      <w:r w:rsidR="0083353C">
        <w:t>, logikai rendre épül, az ok-okozati kapcsolatot tárja fel az</w:t>
      </w:r>
      <w:r>
        <w:t xml:space="preserve"> állítások között</w:t>
      </w:r>
      <w:r w:rsidR="0083353C">
        <w:t xml:space="preserve">. </w:t>
      </w:r>
      <w:r w:rsidR="004B152A">
        <w:t xml:space="preserve">Szerkezete többnyire a következő: a szöveg központjában </w:t>
      </w:r>
      <w:r>
        <w:t>tételmondat</w:t>
      </w:r>
      <w:r w:rsidR="004B152A">
        <w:t>ok állnak, melyek</w:t>
      </w:r>
      <w:r>
        <w:t xml:space="preserve"> biz</w:t>
      </w:r>
      <w:r w:rsidR="004B152A">
        <w:t>onyítása vagy cáfolata a szöveg célja. Felépítése gyakran körkörös, a bevezetésben egy témát jelöl ki, melynek kacsán érvelni szeretne, majd következik az érvek láncolata, végül a lezárás visszatér a bevezetésben felvetett dolgokra, és végső következtetést von le. Fontos célja még a</w:t>
      </w:r>
      <w:r>
        <w:t xml:space="preserve"> címzettben (a közönségben) keltett</w:t>
      </w:r>
      <w:r w:rsidR="004B152A">
        <w:t xml:space="preserve"> erős</w:t>
      </w:r>
      <w:r>
        <w:t xml:space="preserve"> benyomás</w:t>
      </w:r>
      <w:r w:rsidR="004B152A">
        <w:t>, amelyet retorikai elemekkel ér el.</w:t>
      </w:r>
    </w:p>
    <w:p w:rsidR="00812A51" w:rsidRDefault="00812A51" w:rsidP="00B203B0">
      <w:pPr>
        <w:ind w:firstLine="360"/>
      </w:pPr>
    </w:p>
    <w:p w:rsidR="00BB47E4" w:rsidRDefault="00BB47E4" w:rsidP="00B203B0">
      <w:pPr>
        <w:ind w:firstLine="360"/>
      </w:pPr>
      <w:r w:rsidRPr="00BB47E4">
        <w:t xml:space="preserve">A </w:t>
      </w:r>
      <w:r w:rsidRPr="00BB47E4">
        <w:rPr>
          <w:b/>
        </w:rPr>
        <w:t>kommunikációs színterek szerint</w:t>
      </w:r>
      <w:r w:rsidRPr="00BB47E4">
        <w:t xml:space="preserve"> a következő típusok lehetnek: magánéleti, közéleti, hivatalos, egyházi, tudományos, sajtóban megjelenő és szépirodalmi.</w:t>
      </w:r>
    </w:p>
    <w:p w:rsidR="00815CE0" w:rsidRDefault="00815CE0" w:rsidP="00815CE0"/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Default="00815CE0" w:rsidP="00815CE0">
      <w:r>
        <w:t>Feladatok:</w:t>
      </w:r>
    </w:p>
    <w:p w:rsidR="00DF097C" w:rsidRDefault="00DF097C" w:rsidP="00815CE0"/>
    <w:p w:rsidR="00DF097C" w:rsidRPr="00DF097C" w:rsidRDefault="00DF097C" w:rsidP="00DF097C">
      <w:r w:rsidRPr="00DF097C">
        <w:t>Határozza meg az adott szöveg szövegtípusát! Emelje ki jellegzetességeit!</w:t>
      </w:r>
    </w:p>
    <w:p w:rsidR="00DF097C" w:rsidRDefault="00DF097C" w:rsidP="00DF097C"/>
    <w:p w:rsidR="00EF24F5" w:rsidRDefault="00DF097C" w:rsidP="00DF097C">
      <w:r w:rsidRPr="00DF097C">
        <w:rPr>
          <w:i/>
        </w:rPr>
        <w:t>„Ha szülőföldemre gondolok, nekem is egy kis vidéki ház jut eszembe. De csak a házra emlékszem, a két szobácskára és köztük a földes konyhára. Udvara addig terjedt a háznak, ameddig a tekintet. Ahogy a lekoptatott küszöbön legelső ízben átvergődtem, tétova lépteim elé rögtön a végtelen világ terült. Dombon állt a ház, alatta a völgyben a puszta szokásos, mindenütt oly egyforma képe: jobbra a kulcsár, a béresgazda, a kőmíves, a bognár lakása, egy épülettömbben a kovács- és bognárműhellyel; balra három-négy oszlopban a hosszú cselédházak, évszázados fák közt a kastély és a tiszti lak, szemben egy empire-stílusú nagy szekérszín, majd egy kis emelkedésen a magtár és az ököristálló. És körben a végtelen határ távoli falvak csöppentett mészfoltjaival.”</w:t>
      </w:r>
      <w:r>
        <w:t xml:space="preserve"> (Illyés Gyula: Puszták népe)</w:t>
      </w:r>
    </w:p>
    <w:p w:rsidR="00EF24F5" w:rsidRPr="00EF24F5" w:rsidRDefault="00EF24F5" w:rsidP="00EF24F5">
      <w:pPr>
        <w:rPr>
          <w:b/>
        </w:rPr>
      </w:pPr>
    </w:p>
    <w:p w:rsidR="00EF24F5" w:rsidRPr="00BF4244" w:rsidRDefault="00BF4244" w:rsidP="00BF4244">
      <w:pPr>
        <w:ind w:firstLine="708"/>
        <w:rPr>
          <w:b/>
        </w:rPr>
      </w:pPr>
      <w:r>
        <w:rPr>
          <w:b/>
        </w:rPr>
        <w:t xml:space="preserve">Ez egy monologikus, leíró, szépirodalmi szöveg. Először egy házat ír le, annak szobáját, de a kép kitágul, egyre messzebb kerülünk a bemutatott kis háztól, így egyre több mindent veszünk észre: más házakat, műhelyeket, mezőgazdasági épületeket, majd a szöveg végén a szomszéd falvak is láthatóvá válnak. Kevés </w:t>
      </w:r>
      <w:proofErr w:type="gramStart"/>
      <w:r>
        <w:rPr>
          <w:b/>
        </w:rPr>
        <w:t>ige jellemző</w:t>
      </w:r>
      <w:proofErr w:type="gramEnd"/>
      <w:r>
        <w:rPr>
          <w:b/>
        </w:rPr>
        <w:t xml:space="preserve"> a szövegre, főleg a második felében alig található ige. </w:t>
      </w:r>
      <w:r w:rsidR="00EF24F5">
        <w:tab/>
      </w:r>
    </w:p>
    <w:sectPr w:rsidR="00EF24F5" w:rsidRPr="00BF4244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E28F6"/>
    <w:multiLevelType w:val="hybridMultilevel"/>
    <w:tmpl w:val="E5940D4E"/>
    <w:lvl w:ilvl="0" w:tplc="F18AD3B8">
      <w:start w:val="14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144B6B"/>
    <w:rsid w:val="00146B91"/>
    <w:rsid w:val="0019407E"/>
    <w:rsid w:val="0025078D"/>
    <w:rsid w:val="002B4BF7"/>
    <w:rsid w:val="002E0F7E"/>
    <w:rsid w:val="00313597"/>
    <w:rsid w:val="00317555"/>
    <w:rsid w:val="003B3E67"/>
    <w:rsid w:val="003C4F9F"/>
    <w:rsid w:val="004108D1"/>
    <w:rsid w:val="004B152A"/>
    <w:rsid w:val="004E1777"/>
    <w:rsid w:val="004E64D4"/>
    <w:rsid w:val="0060240A"/>
    <w:rsid w:val="0069304C"/>
    <w:rsid w:val="007E4C62"/>
    <w:rsid w:val="00812A51"/>
    <w:rsid w:val="00813598"/>
    <w:rsid w:val="00815CE0"/>
    <w:rsid w:val="0083353C"/>
    <w:rsid w:val="00837BC1"/>
    <w:rsid w:val="008A6BE7"/>
    <w:rsid w:val="008E3393"/>
    <w:rsid w:val="009603A4"/>
    <w:rsid w:val="00A3733D"/>
    <w:rsid w:val="00AB3B48"/>
    <w:rsid w:val="00B203B0"/>
    <w:rsid w:val="00BB47E4"/>
    <w:rsid w:val="00BC0197"/>
    <w:rsid w:val="00BD48AC"/>
    <w:rsid w:val="00BF4244"/>
    <w:rsid w:val="00C93138"/>
    <w:rsid w:val="00C96F44"/>
    <w:rsid w:val="00DA2A9D"/>
    <w:rsid w:val="00DF097C"/>
    <w:rsid w:val="00DF262F"/>
    <w:rsid w:val="00E575B5"/>
    <w:rsid w:val="00EF24F5"/>
    <w:rsid w:val="00F364EF"/>
    <w:rsid w:val="00F81300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20B9"/>
  <w15:docId w15:val="{D932F1EE-0968-4628-97A3-28CD76BA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2018-05-15T18:18:00Z</dcterms:created>
  <dcterms:modified xsi:type="dcterms:W3CDTF">2018-05-15T18:18:00Z</dcterms:modified>
</cp:coreProperties>
</file>